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Oswego County P-TECH</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52700" cy="8524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35471" l="0" r="0" t="27283"/>
                    <a:stretch>
                      <a:fillRect/>
                    </a:stretch>
                  </pic:blipFill>
                  <pic:spPr>
                    <a:xfrm>
                      <a:off x="0" y="0"/>
                      <a:ext cx="2552700" cy="852488"/>
                    </a:xfrm>
                    <a:prstGeom prst="rect"/>
                    <a:ln/>
                  </pic:spPr>
                </pic:pic>
              </a:graphicData>
            </a:graphic>
          </wp:anchor>
        </w:drawing>
      </w:r>
    </w:p>
    <w:p w:rsidR="00000000" w:rsidDel="00000000" w:rsidP="00000000" w:rsidRDefault="00000000" w:rsidRPr="00000000" w14:paraId="00000002">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t xml:space="preserve">179 Co.Rt. 64</w:t>
      </w:r>
    </w:p>
    <w:p w:rsidR="00000000" w:rsidDel="00000000" w:rsidP="00000000" w:rsidRDefault="00000000" w:rsidRPr="00000000" w14:paraId="00000003">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t xml:space="preserve">Mexico, NY 13114</w:t>
      </w:r>
    </w:p>
    <w:p w:rsidR="00000000" w:rsidDel="00000000" w:rsidP="00000000" w:rsidRDefault="00000000" w:rsidRPr="00000000" w14:paraId="00000004">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t xml:space="preserve">P:315.963.4248</w:t>
      </w:r>
    </w:p>
    <w:p w:rsidR="00000000" w:rsidDel="00000000" w:rsidP="00000000" w:rsidRDefault="00000000" w:rsidRPr="00000000" w14:paraId="00000005">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hyperlink r:id="rId7">
        <w:r w:rsidDel="00000000" w:rsidR="00000000" w:rsidRPr="00000000">
          <w:rPr>
            <w:rFonts w:ascii="Georgia" w:cs="Georgia" w:eastAsia="Georgia" w:hAnsi="Georgia"/>
            <w:color w:val="1155cc"/>
            <w:sz w:val="24"/>
            <w:szCs w:val="24"/>
            <w:u w:val="single"/>
            <w:rtl w:val="0"/>
          </w:rPr>
          <w:t xml:space="preserve">ptech@citiboces.org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July 29, </w:t>
      </w:r>
      <w:r w:rsidDel="00000000" w:rsidR="00000000" w:rsidRPr="00000000">
        <w:rPr>
          <w:rFonts w:ascii="Georgia" w:cs="Georgia" w:eastAsia="Georgia" w:hAnsi="Georgia"/>
          <w:sz w:val="24"/>
          <w:szCs w:val="24"/>
          <w:rtl w:val="0"/>
        </w:rPr>
        <w:t xml:space="preserve">2025</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Welcome back, PTECH families! The purpose of this letter is to let you know about important upcoming dates and to welcome you to our Onondaga Community College informational sessions. This is an exciting time for our 11th graders as they transition to college life.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Upcoming Important Dates:</w:t>
      </w:r>
      <w:r w:rsidDel="00000000" w:rsidR="00000000" w:rsidRPr="00000000">
        <w:rPr>
          <w:rFonts w:ascii="Georgia" w:cs="Georgia" w:eastAsia="Georgia" w:hAnsi="Georgia"/>
          <w:sz w:val="24"/>
          <w:szCs w:val="24"/>
          <w:rtl w:val="0"/>
        </w:rPr>
        <w:t xml:space="preserve"> </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8550"/>
        <w:tblGridChange w:id="0">
          <w:tblGrid>
            <w:gridCol w:w="2250"/>
            <w:gridCol w:w="85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August 11, 12 or 13, 2025</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OPTIONAL </w:t>
            </w:r>
            <w:r w:rsidDel="00000000" w:rsidR="00000000" w:rsidRPr="00000000">
              <w:rPr>
                <w:rFonts w:ascii="Georgia" w:cs="Georgia" w:eastAsia="Georgia" w:hAnsi="Georgia"/>
                <w:sz w:val="24"/>
                <w:szCs w:val="24"/>
                <w:rtl w:val="0"/>
              </w:rPr>
              <w:t xml:space="preserve">OCC tour- 12-2pm or 6pm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sent information previously about signing up for an optional tour. Please let us know if you need this information again.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filled out the form already, we will contact you with your appointment time.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August 20, 2025</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OCC Virtual Orientation- 11am AND 6pm (you only need to attend 1 session)</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link to join our meeting is: </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sz w:val="24"/>
                <w:szCs w:val="24"/>
                <w:rtl w:val="0"/>
              </w:rPr>
              <w:t xml:space="preserve"> </w:t>
            </w:r>
            <w:hyperlink r:id="rId8">
              <w:r w:rsidDel="00000000" w:rsidR="00000000" w:rsidRPr="00000000">
                <w:rPr>
                  <w:rFonts w:ascii="Georgia" w:cs="Georgia" w:eastAsia="Georgia" w:hAnsi="Georgia"/>
                  <w:color w:val="1155cc"/>
                  <w:sz w:val="24"/>
                  <w:szCs w:val="24"/>
                  <w:u w:val="single"/>
                  <w:rtl w:val="0"/>
                </w:rPr>
                <w:t xml:space="preserve">https://zoom.us/j/96865677032?pwd=bHZobdH9ebFFdBFlr8bssPtaAK0v8h.1</w:t>
              </w:r>
            </w:hyperlink>
            <w:r w:rsidDel="00000000" w:rsidR="00000000" w:rsidRPr="00000000">
              <w:rPr>
                <w:rtl w:val="0"/>
              </w:rPr>
            </w:r>
          </w:p>
          <w:p w:rsidR="00000000" w:rsidDel="00000000" w:rsidP="00000000" w:rsidRDefault="00000000" w:rsidRPr="00000000" w14:paraId="00000015">
            <w:pPr>
              <w:shd w:fill="ffffff" w:val="clear"/>
              <w:rPr>
                <w:rFonts w:ascii="Georgia" w:cs="Georgia" w:eastAsia="Georgia" w:hAnsi="Georgia"/>
                <w:sz w:val="24"/>
                <w:szCs w:val="24"/>
              </w:rPr>
            </w:pPr>
            <w:r w:rsidDel="00000000" w:rsidR="00000000" w:rsidRPr="00000000">
              <w:rPr>
                <w:rFonts w:ascii="Georgia" w:cs="Georgia" w:eastAsia="Georgia" w:hAnsi="Georgia"/>
                <w:rtl w:val="0"/>
              </w:rPr>
              <w:t xml:space="preserve">Meeting ID: 968 6567 7032   Passcode: 084073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August 25, 2025</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OCC - Classes Begin (Fall 2025)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October 22, 2025</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PTECH Open House at 6pm (CiTi BOCES Mexico)</w:t>
            </w:r>
          </w:p>
        </w:tc>
      </w:tr>
    </w:tbl>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Import Information:</w:t>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Contact Information</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Instructional Calendar (CiTi and OCC)</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Cell Phone Policy</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Student Attendance and Expectations</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Course Offerings/Schedules</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Transportation/ Inclement weather protocol</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Text Books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meantime, please feel free to reach out with any questions at </w:t>
      </w:r>
      <w:hyperlink r:id="rId9">
        <w:r w:rsidDel="00000000" w:rsidR="00000000" w:rsidRPr="00000000">
          <w:rPr>
            <w:rFonts w:ascii="Georgia" w:cs="Georgia" w:eastAsia="Georgia" w:hAnsi="Georgia"/>
            <w:color w:val="1155cc"/>
            <w:sz w:val="24"/>
            <w:szCs w:val="24"/>
            <w:u w:val="single"/>
            <w:rtl w:val="0"/>
          </w:rPr>
          <w:t xml:space="preserve">ptech@citiboces.org</w:t>
        </w:r>
      </w:hyperlink>
      <w:r w:rsidDel="00000000" w:rsidR="00000000" w:rsidRPr="00000000">
        <w:rPr>
          <w:rFonts w:ascii="Georgia" w:cs="Georgia" w:eastAsia="Georgia" w:hAnsi="Georgia"/>
          <w:sz w:val="24"/>
          <w:szCs w:val="24"/>
          <w:rtl w:val="0"/>
        </w:rPr>
        <w:t xml:space="preserve"> or our main office at 315-963-4248.</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w:t>
      </w:r>
      <w:r w:rsidDel="00000000" w:rsidR="00000000" w:rsidRPr="00000000">
        <w:drawing>
          <wp:anchor allowOverlap="1" behindDoc="0" distB="114300" distT="114300" distL="114300" distR="114300" hidden="0" layoutInCell="1" locked="0" relativeHeight="0" simplePos="0">
            <wp:simplePos x="0" y="0"/>
            <wp:positionH relativeFrom="column">
              <wp:posOffset>-119062</wp:posOffset>
            </wp:positionH>
            <wp:positionV relativeFrom="paragraph">
              <wp:posOffset>238125</wp:posOffset>
            </wp:positionV>
            <wp:extent cx="2443163" cy="628650"/>
            <wp:effectExtent b="0" l="0" r="0" t="0"/>
            <wp:wrapNone/>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443163" cy="628650"/>
                    </a:xfrm>
                    <a:prstGeom prst="rect"/>
                    <a:ln/>
                  </pic:spPr>
                </pic:pic>
              </a:graphicData>
            </a:graphic>
          </wp:anchor>
        </w:drawing>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ab/>
        <w:tab/>
        <w:tab/>
        <w:tab/>
        <w:tab/>
        <w:tab/>
        <w:tab/>
        <w:tab/>
      </w:r>
      <w:r w:rsidDel="00000000" w:rsidR="00000000" w:rsidRPr="00000000">
        <w:drawing>
          <wp:anchor allowOverlap="1" behindDoc="1" distB="114300" distT="114300" distL="114300" distR="114300" hidden="0" layoutInCell="1" locked="0" relativeHeight="0" simplePos="0">
            <wp:simplePos x="0" y="0"/>
            <wp:positionH relativeFrom="column">
              <wp:posOffset>3967163</wp:posOffset>
            </wp:positionH>
            <wp:positionV relativeFrom="paragraph">
              <wp:posOffset>114300</wp:posOffset>
            </wp:positionV>
            <wp:extent cx="2090738" cy="447675"/>
            <wp:effectExtent b="0" l="0" r="0" t="0"/>
            <wp:wrapNone/>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90738" cy="447675"/>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Amanda Petrie </w:t>
        <w:tab/>
        <w:tab/>
        <w:tab/>
        <w:tab/>
        <w:tab/>
        <w:tab/>
        <w:tab/>
        <w:t xml:space="preserve">Amy Kunzwiler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PTECH Principal </w:t>
        <w:tab/>
        <w:tab/>
        <w:tab/>
        <w:tab/>
        <w:tab/>
        <w:tab/>
        <w:tab/>
        <w:t xml:space="preserve">PTECH Assistant Principal</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color w:val="595959"/>
          <w:sz w:val="20"/>
          <w:szCs w:val="20"/>
          <w:rtl w:val="0"/>
        </w:rPr>
        <w:t xml:space="preserve"> </w:t>
      </w:r>
    </w:p>
    <w:p w:rsidR="00000000" w:rsidDel="00000000" w:rsidP="00000000" w:rsidRDefault="00000000" w:rsidRPr="00000000" w14:paraId="0000002D">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9" Type="http://schemas.openxmlformats.org/officeDocument/2006/relationships/hyperlink" Target="mailto:ptech@citiboces.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ptech@citiboces.org" TargetMode="External"/><Relationship Id="rId8" Type="http://schemas.openxmlformats.org/officeDocument/2006/relationships/hyperlink" Target="https://zoom.us/j/96865677032?pwd=bHZobdH9ebFFdBFlr8bssPtaAK0v8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